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B" w:rsidRPr="00074E11" w:rsidRDefault="005C6238">
      <w:pPr>
        <w:jc w:val="center"/>
        <w:rPr>
          <w:rFonts w:ascii="微軟正黑體" w:eastAsia="微軟正黑體" w:hAnsi="微軟正黑體" w:cs="Microsoft JhengHei"/>
          <w:b/>
          <w:sz w:val="36"/>
          <w:szCs w:val="36"/>
        </w:rPr>
      </w:pPr>
      <w:r w:rsidRPr="00074E11">
        <w:rPr>
          <w:rFonts w:ascii="微軟正黑體" w:eastAsia="微軟正黑體" w:hAnsi="微軟正黑體" w:cs="Microsoft JhengHei"/>
          <w:b/>
          <w:sz w:val="36"/>
          <w:szCs w:val="36"/>
        </w:rPr>
        <w:t>客製化包機需求單</w:t>
      </w:r>
    </w:p>
    <w:tbl>
      <w:tblPr>
        <w:tblStyle w:val="a5"/>
        <w:tblW w:w="837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185"/>
      </w:tblGrid>
      <w:tr w:rsidR="00E3128B" w:rsidRPr="00074E11">
        <w:trPr>
          <w:trHeight w:val="420"/>
        </w:trPr>
        <w:tc>
          <w:tcPr>
            <w:tcW w:w="83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包機行程與目的</w:t>
            </w:r>
          </w:p>
        </w:tc>
      </w:tr>
      <w:tr w:rsidR="00E3128B" w:rsidRPr="00074E11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出發地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: 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目的地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:   </w:t>
            </w:r>
          </w:p>
        </w:tc>
      </w:tr>
      <w:tr w:rsidR="00E3128B" w:rsidRPr="00074E11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去程日期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:        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年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      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月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     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日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color w:val="B7B7B7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回程日期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:        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年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      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月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     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日</w:t>
            </w:r>
          </w:p>
        </w:tc>
      </w:tr>
      <w:tr w:rsidR="00E3128B" w:rsidRPr="00074E11">
        <w:trPr>
          <w:trHeight w:val="416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去程起飛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/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降落時間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</w:p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上午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/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下午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  ___:___  -  ___:___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回程起飛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/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降落時間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</w:p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上午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/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下午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  ___:___  -   ___:___</w:t>
            </w:r>
          </w:p>
        </w:tc>
      </w:tr>
      <w:tr w:rsidR="00E3128B" w:rsidRPr="00074E11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總人數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:          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人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機型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  ATR(70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人座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) / ERJ(104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人座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)</w:t>
            </w:r>
          </w:p>
        </w:tc>
      </w:tr>
      <w:tr w:rsidR="00E3128B" w:rsidRPr="00074E11">
        <w:trPr>
          <w:trHeight w:val="465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color w:val="CCCCCC"/>
                <w:sz w:val="24"/>
                <w:szCs w:val="24"/>
                <w:u w:val="single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包機目的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/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活動名稱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  <w:r w:rsidRPr="00074E11">
              <w:rPr>
                <w:rFonts w:ascii="微軟正黑體" w:eastAsia="微軟正黑體" w:hAnsi="微軟正黑體" w:cs="Microsoft JhengHei"/>
                <w:color w:val="CCCCCC"/>
                <w:sz w:val="24"/>
                <w:szCs w:val="24"/>
              </w:rPr>
              <w:t xml:space="preserve"> </w:t>
            </w:r>
            <w:r w:rsidRPr="00074E11">
              <w:rPr>
                <w:rFonts w:ascii="微軟正黑體" w:eastAsia="微軟正黑體" w:hAnsi="微軟正黑體" w:cs="Microsoft JhengHei"/>
                <w:color w:val="CCCCCC"/>
                <w:sz w:val="24"/>
                <w:szCs w:val="24"/>
              </w:rPr>
              <w:t>快樂的員工旅遊</w:t>
            </w:r>
          </w:p>
        </w:tc>
      </w:tr>
      <w:tr w:rsidR="00E3128B" w:rsidRPr="00074E11">
        <w:trPr>
          <w:trHeight w:val="465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其他特殊需求項目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</w:p>
        </w:tc>
      </w:tr>
      <w:tr w:rsidR="00E3128B" w:rsidRPr="00074E11">
        <w:trPr>
          <w:trHeight w:val="440"/>
        </w:trPr>
        <w:tc>
          <w:tcPr>
            <w:tcW w:w="83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客戶聯絡資訊</w:t>
            </w:r>
          </w:p>
        </w:tc>
      </w:tr>
      <w:tr w:rsidR="00E3128B" w:rsidRPr="00074E11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公司名稱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聯絡人姓名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</w:p>
        </w:tc>
      </w:tr>
      <w:tr w:rsidR="00E3128B" w:rsidRPr="00074E11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統一編號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聯絡電話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</w:p>
        </w:tc>
      </w:tr>
      <w:tr w:rsidR="00E3128B" w:rsidRPr="00074E11">
        <w:trPr>
          <w:trHeight w:val="117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備註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 xml:space="preserve">: 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28B" w:rsidRPr="00074E11" w:rsidRDefault="005C6238">
            <w:pPr>
              <w:widowControl w:val="0"/>
              <w:spacing w:line="240" w:lineRule="auto"/>
              <w:rPr>
                <w:rFonts w:ascii="微軟正黑體" w:eastAsia="微軟正黑體" w:hAnsi="微軟正黑體" w:cs="Microsoft JhengHei"/>
                <w:sz w:val="24"/>
                <w:szCs w:val="24"/>
              </w:rPr>
            </w:pP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電子信箱</w:t>
            </w:r>
            <w:r w:rsidRPr="00074E11">
              <w:rPr>
                <w:rFonts w:ascii="微軟正黑體" w:eastAsia="微軟正黑體" w:hAnsi="微軟正黑體" w:cs="Microsoft JhengHei"/>
                <w:sz w:val="24"/>
                <w:szCs w:val="24"/>
              </w:rPr>
              <w:t>:</w:t>
            </w:r>
          </w:p>
        </w:tc>
      </w:tr>
    </w:tbl>
    <w:p w:rsidR="00E3128B" w:rsidRPr="00074E11" w:rsidRDefault="00E3128B">
      <w:pPr>
        <w:rPr>
          <w:rFonts w:ascii="微軟正黑體" w:eastAsia="微軟正黑體" w:hAnsi="微軟正黑體" w:cs="Microsoft JhengHei"/>
        </w:rPr>
      </w:pPr>
    </w:p>
    <w:p w:rsidR="00E3128B" w:rsidRPr="00074E11" w:rsidRDefault="005C6238">
      <w:pPr>
        <w:rPr>
          <w:rFonts w:ascii="微軟正黑體" w:eastAsia="微軟正黑體" w:hAnsi="微軟正黑體" w:cs="Microsoft JhengHei"/>
          <w:sz w:val="26"/>
          <w:szCs w:val="26"/>
        </w:rPr>
      </w:pPr>
      <w:r w:rsidRPr="00074E11">
        <w:rPr>
          <w:rFonts w:ascii="微軟正黑體" w:eastAsia="微軟正黑體" w:hAnsi="微軟正黑體" w:cs="Microsoft JhengHei"/>
        </w:rPr>
        <w:t xml:space="preserve">  </w:t>
      </w:r>
      <w:r w:rsidRPr="00074E11">
        <w:rPr>
          <w:rFonts w:ascii="微軟正黑體" w:eastAsia="微軟正黑體" w:hAnsi="微軟正黑體" w:cs="Microsoft JhengHei"/>
          <w:sz w:val="24"/>
          <w:szCs w:val="24"/>
        </w:rPr>
        <w:t xml:space="preserve">   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注意事項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:</w:t>
      </w:r>
    </w:p>
    <w:p w:rsidR="00E3128B" w:rsidRPr="00074E11" w:rsidRDefault="005C6238">
      <w:pPr>
        <w:numPr>
          <w:ilvl w:val="0"/>
          <w:numId w:val="1"/>
        </w:numPr>
        <w:rPr>
          <w:rFonts w:ascii="微軟正黑體" w:eastAsia="微軟正黑體" w:hAnsi="微軟正黑體" w:cs="Microsoft JhengHei"/>
          <w:sz w:val="26"/>
          <w:szCs w:val="26"/>
        </w:rPr>
      </w:pPr>
      <w:r w:rsidRPr="00074E11">
        <w:rPr>
          <w:rFonts w:ascii="微軟正黑體" w:eastAsia="微軟正黑體" w:hAnsi="微軟正黑體" w:cs="Microsoft JhengHei"/>
          <w:sz w:val="26"/>
          <w:szCs w:val="26"/>
        </w:rPr>
        <w:t>請於出發日期</w:t>
      </w:r>
      <w:r w:rsidRPr="00074E11">
        <w:rPr>
          <w:rFonts w:ascii="微軟正黑體" w:eastAsia="微軟正黑體" w:hAnsi="微軟正黑體" w:cs="Microsoft JhengHei"/>
          <w:color w:val="1155CC"/>
          <w:sz w:val="26"/>
          <w:szCs w:val="26"/>
        </w:rPr>
        <w:t>前</w:t>
      </w:r>
      <w:r w:rsidRPr="00074E11">
        <w:rPr>
          <w:rFonts w:ascii="微軟正黑體" w:eastAsia="微軟正黑體" w:hAnsi="微軟正黑體" w:cs="Microsoft JhengHei"/>
          <w:color w:val="1155CC"/>
          <w:sz w:val="26"/>
          <w:szCs w:val="26"/>
        </w:rPr>
        <w:t>45</w:t>
      </w:r>
      <w:r w:rsidRPr="00074E11">
        <w:rPr>
          <w:rFonts w:ascii="微軟正黑體" w:eastAsia="微軟正黑體" w:hAnsi="微軟正黑體" w:cs="Microsoft JhengHei"/>
          <w:color w:val="1155CC"/>
          <w:sz w:val="26"/>
          <w:szCs w:val="26"/>
        </w:rPr>
        <w:t>天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回傳表單至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 xml:space="preserve"> </w:t>
      </w:r>
      <w:hyperlink r:id="rId8">
        <w:r w:rsidRPr="00074E11">
          <w:rPr>
            <w:rFonts w:ascii="微軟正黑體" w:eastAsia="微軟正黑體" w:hAnsi="微軟正黑體" w:cs="Microsoft JhengHei"/>
            <w:color w:val="1155CC"/>
            <w:sz w:val="26"/>
            <w:szCs w:val="26"/>
            <w:u w:val="single"/>
          </w:rPr>
          <w:t>59843@mandarin-airlines.com</w:t>
        </w:r>
      </w:hyperlink>
      <w:r w:rsidRPr="00074E11">
        <w:rPr>
          <w:rFonts w:ascii="微軟正黑體" w:eastAsia="微軟正黑體" w:hAnsi="微軟正黑體" w:cs="Microsoft JhengHei"/>
          <w:sz w:val="26"/>
          <w:szCs w:val="26"/>
        </w:rPr>
        <w:t>或</w:t>
      </w:r>
    </w:p>
    <w:p w:rsidR="00E3128B" w:rsidRPr="00074E11" w:rsidRDefault="005C6238">
      <w:pPr>
        <w:ind w:left="720"/>
        <w:rPr>
          <w:rFonts w:ascii="微軟正黑體" w:eastAsia="微軟正黑體" w:hAnsi="微軟正黑體" w:cs="Microsoft JhengHei"/>
          <w:sz w:val="26"/>
          <w:szCs w:val="26"/>
        </w:rPr>
      </w:pPr>
      <w:r w:rsidRPr="00074E11">
        <w:rPr>
          <w:rFonts w:ascii="微軟正黑體" w:eastAsia="微軟正黑體" w:hAnsi="微軟正黑體" w:cs="Microsoft JhengHei"/>
          <w:sz w:val="26"/>
          <w:szCs w:val="26"/>
        </w:rPr>
        <w:t>傳真至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(02)2546-1148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，並來電確認是否發送成功，我們將盡快回覆您。</w:t>
      </w:r>
    </w:p>
    <w:p w:rsidR="00E3128B" w:rsidRPr="00074E11" w:rsidRDefault="005C6238">
      <w:pPr>
        <w:numPr>
          <w:ilvl w:val="0"/>
          <w:numId w:val="1"/>
        </w:numPr>
        <w:rPr>
          <w:rFonts w:ascii="微軟正黑體" w:eastAsia="微軟正黑體" w:hAnsi="微軟正黑體" w:cs="Microsoft JhengHei"/>
          <w:sz w:val="26"/>
          <w:szCs w:val="26"/>
        </w:rPr>
      </w:pPr>
      <w:r w:rsidRPr="00074E11">
        <w:rPr>
          <w:rFonts w:ascii="微軟正黑體" w:eastAsia="微軟正黑體" w:hAnsi="微軟正黑體" w:cs="Microsoft JhengHei"/>
          <w:sz w:val="26"/>
          <w:szCs w:val="26"/>
        </w:rPr>
        <w:t>若有任何疑問，請洽服務專線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: (02)2514-2012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。</w:t>
      </w:r>
    </w:p>
    <w:p w:rsidR="00E3128B" w:rsidRPr="00074E11" w:rsidRDefault="005C6238">
      <w:pPr>
        <w:numPr>
          <w:ilvl w:val="0"/>
          <w:numId w:val="1"/>
        </w:numPr>
        <w:rPr>
          <w:rFonts w:ascii="微軟正黑體" w:eastAsia="微軟正黑體" w:hAnsi="微軟正黑體" w:cs="Microsoft JhengHei"/>
          <w:sz w:val="26"/>
          <w:szCs w:val="26"/>
        </w:rPr>
      </w:pPr>
      <w:r w:rsidRPr="00074E11">
        <w:rPr>
          <w:rFonts w:ascii="微軟正黑體" w:eastAsia="微軟正黑體" w:hAnsi="微軟正黑體" w:cs="Microsoft JhengHei"/>
          <w:sz w:val="26"/>
          <w:szCs w:val="26"/>
        </w:rPr>
        <w:t>包機</w:t>
      </w:r>
      <w:proofErr w:type="gramStart"/>
      <w:r w:rsidRPr="00074E11">
        <w:rPr>
          <w:rFonts w:ascii="微軟正黑體" w:eastAsia="微軟正黑體" w:hAnsi="微軟正黑體" w:cs="Microsoft JhengHei"/>
          <w:sz w:val="26"/>
          <w:szCs w:val="26"/>
        </w:rPr>
        <w:t>航班恕無法</w:t>
      </w:r>
      <w:proofErr w:type="gramEnd"/>
      <w:r w:rsidRPr="00074E11">
        <w:rPr>
          <w:rFonts w:ascii="微軟正黑體" w:eastAsia="微軟正黑體" w:hAnsi="微軟正黑體" w:cs="Microsoft JhengHei"/>
          <w:sz w:val="26"/>
          <w:szCs w:val="26"/>
        </w:rPr>
        <w:t>累計華夏會員里程數。</w:t>
      </w:r>
    </w:p>
    <w:p w:rsidR="00E3128B" w:rsidRPr="00074E11" w:rsidRDefault="005C6238">
      <w:pPr>
        <w:numPr>
          <w:ilvl w:val="0"/>
          <w:numId w:val="1"/>
        </w:numPr>
        <w:rPr>
          <w:rFonts w:ascii="微軟正黑體" w:eastAsia="微軟正黑體" w:hAnsi="微軟正黑體" w:cs="Microsoft JhengHei"/>
          <w:sz w:val="26"/>
          <w:szCs w:val="26"/>
        </w:rPr>
      </w:pPr>
      <w:r w:rsidRPr="00074E11">
        <w:rPr>
          <w:rFonts w:ascii="微軟正黑體" w:eastAsia="微軟正黑體" w:hAnsi="微軟正黑體" w:cs="Microsoft JhengHei"/>
          <w:sz w:val="26"/>
          <w:szCs w:val="26"/>
        </w:rPr>
        <w:t>本包機費用已包含國內航線規範之基本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行李託運費用及稅金。</w:t>
      </w:r>
    </w:p>
    <w:p w:rsidR="00E3128B" w:rsidRPr="00074E11" w:rsidRDefault="005C6238">
      <w:pPr>
        <w:numPr>
          <w:ilvl w:val="0"/>
          <w:numId w:val="1"/>
        </w:numPr>
        <w:rPr>
          <w:rFonts w:ascii="微軟正黑體" w:eastAsia="微軟正黑體" w:hAnsi="微軟正黑體" w:cs="Microsoft JhengHei"/>
          <w:sz w:val="26"/>
          <w:szCs w:val="26"/>
        </w:rPr>
      </w:pPr>
      <w:r w:rsidRPr="00074E11">
        <w:rPr>
          <w:rFonts w:ascii="微軟正黑體" w:eastAsia="微軟正黑體" w:hAnsi="微軟正黑體" w:cs="Microsoft JhengHei"/>
          <w:sz w:val="26"/>
          <w:szCs w:val="26"/>
        </w:rPr>
        <w:t>臨時變更或取消包機行程，將產生修改費用或取消費用。</w:t>
      </w:r>
    </w:p>
    <w:p w:rsidR="00E3128B" w:rsidRPr="00074E11" w:rsidRDefault="005C6238">
      <w:pPr>
        <w:numPr>
          <w:ilvl w:val="0"/>
          <w:numId w:val="1"/>
        </w:numPr>
        <w:rPr>
          <w:rFonts w:ascii="微軟正黑體" w:eastAsia="微軟正黑體" w:hAnsi="微軟正黑體" w:cs="Microsoft JhengHei"/>
          <w:sz w:val="26"/>
          <w:szCs w:val="26"/>
        </w:rPr>
      </w:pPr>
      <w:r w:rsidRPr="00074E11">
        <w:rPr>
          <w:rFonts w:ascii="微軟正黑體" w:eastAsia="微軟正黑體" w:hAnsi="微軟正黑體" w:cs="Microsoft JhengHei"/>
          <w:sz w:val="26"/>
          <w:szCs w:val="26"/>
        </w:rPr>
        <w:t>未滿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70</w:t>
      </w:r>
      <w:r w:rsidRPr="00074E11">
        <w:rPr>
          <w:rFonts w:ascii="微軟正黑體" w:eastAsia="微軟正黑體" w:hAnsi="微軟正黑體" w:cs="Microsoft JhengHei"/>
          <w:sz w:val="26"/>
          <w:szCs w:val="26"/>
        </w:rPr>
        <w:t>人之團體亦可預訂客製化包機，惟不足席次不得單獨退費。</w:t>
      </w:r>
    </w:p>
    <w:p w:rsidR="00E3128B" w:rsidRDefault="00E3128B">
      <w:bookmarkStart w:id="0" w:name="_GoBack"/>
      <w:bookmarkEnd w:id="0"/>
    </w:p>
    <w:sectPr w:rsidR="00E3128B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38" w:rsidRDefault="005C6238">
      <w:pPr>
        <w:spacing w:line="240" w:lineRule="auto"/>
      </w:pPr>
      <w:r>
        <w:separator/>
      </w:r>
    </w:p>
  </w:endnote>
  <w:endnote w:type="continuationSeparator" w:id="0">
    <w:p w:rsidR="005C6238" w:rsidRDefault="005C6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38" w:rsidRDefault="005C6238">
      <w:pPr>
        <w:spacing w:line="240" w:lineRule="auto"/>
      </w:pPr>
      <w:r>
        <w:separator/>
      </w:r>
    </w:p>
  </w:footnote>
  <w:footnote w:type="continuationSeparator" w:id="0">
    <w:p w:rsidR="005C6238" w:rsidRDefault="005C6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B" w:rsidRDefault="005C6238">
    <w:r>
      <w:rPr>
        <w:noProof/>
      </w:rPr>
      <w:drawing>
        <wp:inline distT="114300" distB="114300" distL="114300" distR="114300">
          <wp:extent cx="1604963" cy="4377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437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776"/>
    <w:multiLevelType w:val="multilevel"/>
    <w:tmpl w:val="F2E27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128B"/>
    <w:rsid w:val="00074E11"/>
    <w:rsid w:val="005C6238"/>
    <w:rsid w:val="00E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4E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4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843@mandarin-airlin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李亭瑤</cp:lastModifiedBy>
  <cp:revision>2</cp:revision>
  <dcterms:created xsi:type="dcterms:W3CDTF">2021-06-22T09:29:00Z</dcterms:created>
  <dcterms:modified xsi:type="dcterms:W3CDTF">2021-06-22T09:29:00Z</dcterms:modified>
</cp:coreProperties>
</file>